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9782" w14:textId="77777777" w:rsidR="00000000" w:rsidRDefault="00000000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28"/>
          <w:szCs w:val="28"/>
          <w:u w:val="single"/>
        </w:rPr>
        <w:t>Poučení prodávajícího při prodeji nemovitosti</w:t>
      </w:r>
    </w:p>
    <w:p w14:paraId="6E3E3EC0" w14:textId="77777777" w:rsidR="00000000" w:rsidRDefault="00000000">
      <w:pPr>
        <w:rPr>
          <w:rFonts w:ascii="Arial" w:hAnsi="Arial" w:cs="Arial"/>
          <w:b/>
          <w:szCs w:val="22"/>
        </w:rPr>
      </w:pPr>
    </w:p>
    <w:p w14:paraId="64FA347F" w14:textId="77777777" w:rsidR="00000000" w:rsidRDefault="00000000">
      <w:pPr>
        <w:rPr>
          <w:rFonts w:ascii="Arial" w:hAnsi="Arial" w:cs="Arial"/>
          <w:b/>
          <w:szCs w:val="22"/>
        </w:rPr>
      </w:pPr>
    </w:p>
    <w:p w14:paraId="6DBCE9CA" w14:textId="77777777" w:rsidR="00000000" w:rsidRDefault="00000000">
      <w:pPr>
        <w:jc w:val="center"/>
        <w:rPr>
          <w:rFonts w:ascii="Arial" w:hAnsi="Arial" w:cs="Arial"/>
          <w:b/>
          <w:bCs/>
          <w:szCs w:val="22"/>
        </w:rPr>
      </w:pPr>
    </w:p>
    <w:p w14:paraId="0361DBAE" w14:textId="77777777" w:rsidR="00000000" w:rsidRDefault="00000000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Majitel nemovitosti má tyto povinnosti:</w:t>
      </w:r>
    </w:p>
    <w:p w14:paraId="5C3547E6" w14:textId="77777777" w:rsidR="00000000" w:rsidRDefault="00000000">
      <w:pPr>
        <w:jc w:val="both"/>
        <w:rPr>
          <w:rFonts w:ascii="Arial" w:hAnsi="Arial" w:cs="Arial"/>
          <w:szCs w:val="22"/>
        </w:rPr>
      </w:pPr>
    </w:p>
    <w:p w14:paraId="03142A69" w14:textId="77777777" w:rsidR="00000000" w:rsidRDefault="00000000">
      <w:pPr>
        <w:jc w:val="both"/>
        <w:rPr>
          <w:rFonts w:ascii="Arial" w:eastAsia="SimSun" w:hAnsi="Arial" w:cs="Arial"/>
          <w:bCs/>
          <w:color w:val="000000"/>
          <w:szCs w:val="22"/>
        </w:rPr>
      </w:pPr>
      <w:r>
        <w:rPr>
          <w:rFonts w:ascii="Arial" w:eastAsia="SimSun" w:hAnsi="Arial" w:cs="Arial"/>
          <w:b/>
          <w:bCs/>
          <w:color w:val="000000"/>
          <w:szCs w:val="22"/>
        </w:rPr>
        <w:t>1) Seznámit zprostředkovatele i kupujícího s faktickými vadami nemovitosti</w:t>
      </w:r>
    </w:p>
    <w:p w14:paraId="37ABA82E" w14:textId="77777777" w:rsidR="00000000" w:rsidRDefault="00000000">
      <w:pPr>
        <w:jc w:val="both"/>
        <w:rPr>
          <w:rFonts w:ascii="Arial" w:eastAsia="SimSun" w:hAnsi="Arial" w:cs="Arial"/>
          <w:bCs/>
          <w:color w:val="000000"/>
          <w:szCs w:val="22"/>
        </w:rPr>
      </w:pPr>
      <w:r>
        <w:rPr>
          <w:rFonts w:ascii="Arial" w:eastAsia="SimSun" w:hAnsi="Arial" w:cs="Arial"/>
          <w:bCs/>
          <w:color w:val="000000"/>
          <w:szCs w:val="22"/>
        </w:rPr>
        <w:t>To znamená s veškerými vadami, o kterých majitel ví či vědět měl a mohl.</w:t>
      </w:r>
    </w:p>
    <w:p w14:paraId="4F5FC2BB" w14:textId="77777777" w:rsidR="00000000" w:rsidRDefault="00000000">
      <w:pPr>
        <w:jc w:val="both"/>
        <w:rPr>
          <w:rFonts w:ascii="Arial" w:eastAsia="SimSun" w:hAnsi="Arial" w:cs="Arial"/>
          <w:bCs/>
          <w:color w:val="000000"/>
          <w:szCs w:val="22"/>
        </w:rPr>
      </w:pPr>
    </w:p>
    <w:p w14:paraId="27BE5E7F" w14:textId="77777777" w:rsidR="00000000" w:rsidRDefault="00000000">
      <w:pPr>
        <w:jc w:val="both"/>
        <w:rPr>
          <w:rFonts w:ascii="Arial" w:eastAsia="SimSun" w:hAnsi="Arial" w:cs="Arial"/>
          <w:bCs/>
          <w:color w:val="000000"/>
          <w:szCs w:val="22"/>
        </w:rPr>
      </w:pPr>
      <w:r>
        <w:rPr>
          <w:rFonts w:ascii="Arial" w:eastAsia="SimSun" w:hAnsi="Arial" w:cs="Arial"/>
          <w:b/>
          <w:bCs/>
          <w:color w:val="000000"/>
          <w:szCs w:val="22"/>
        </w:rPr>
        <w:t>2) Seznámit zprostředkovatele i kupujícího s právními vadami nemovitosti</w:t>
      </w:r>
    </w:p>
    <w:p w14:paraId="4D3BEA74" w14:textId="77777777" w:rsidR="00000000" w:rsidRDefault="00000000">
      <w:pPr>
        <w:jc w:val="both"/>
        <w:rPr>
          <w:rFonts w:ascii="Arial" w:eastAsia="SimSun" w:hAnsi="Arial" w:cs="Arial"/>
          <w:bCs/>
          <w:color w:val="000000"/>
          <w:szCs w:val="22"/>
        </w:rPr>
      </w:pPr>
      <w:r>
        <w:rPr>
          <w:rFonts w:ascii="Arial" w:eastAsia="SimSun" w:hAnsi="Arial" w:cs="Arial"/>
          <w:bCs/>
          <w:color w:val="000000"/>
          <w:szCs w:val="22"/>
        </w:rPr>
        <w:t>Právními vadami jsou</w:t>
      </w:r>
    </w:p>
    <w:p w14:paraId="0E9E4673" w14:textId="77777777" w:rsidR="00000000" w:rsidRDefault="00000000">
      <w:pPr>
        <w:jc w:val="both"/>
        <w:rPr>
          <w:rFonts w:ascii="Arial" w:eastAsia="SimSun" w:hAnsi="Arial" w:cs="Arial"/>
          <w:bCs/>
          <w:color w:val="000000"/>
          <w:szCs w:val="22"/>
        </w:rPr>
      </w:pPr>
      <w:r>
        <w:rPr>
          <w:rFonts w:ascii="Arial" w:eastAsia="SimSun" w:hAnsi="Arial" w:cs="Arial"/>
          <w:bCs/>
          <w:color w:val="000000"/>
          <w:szCs w:val="22"/>
        </w:rPr>
        <w:t xml:space="preserve">- vady zapsané na listu vlastnickém jako např. věcné břemeno, předkupní právo, </w:t>
      </w:r>
    </w:p>
    <w:p w14:paraId="6901693D" w14:textId="77777777" w:rsidR="00000000" w:rsidRDefault="00000000">
      <w:pPr>
        <w:jc w:val="both"/>
        <w:rPr>
          <w:rFonts w:ascii="Arial" w:eastAsia="SimSun" w:hAnsi="Arial" w:cs="Arial"/>
          <w:bCs/>
          <w:color w:val="000000"/>
          <w:szCs w:val="22"/>
        </w:rPr>
      </w:pPr>
      <w:r>
        <w:rPr>
          <w:rFonts w:ascii="Arial" w:eastAsia="SimSun" w:hAnsi="Arial" w:cs="Arial"/>
          <w:bCs/>
          <w:color w:val="000000"/>
          <w:szCs w:val="22"/>
        </w:rPr>
        <w:t>- vady nezapsané na listu vlastnickém, jako např. nájemní právo, spor na určení vlastnictví k nemovitosti.</w:t>
      </w:r>
    </w:p>
    <w:p w14:paraId="762F4397" w14:textId="77777777" w:rsidR="00000000" w:rsidRDefault="00000000">
      <w:pPr>
        <w:jc w:val="both"/>
        <w:rPr>
          <w:rFonts w:ascii="Arial" w:eastAsia="SimSun" w:hAnsi="Arial" w:cs="Arial"/>
          <w:bCs/>
          <w:color w:val="000000"/>
          <w:szCs w:val="22"/>
        </w:rPr>
      </w:pPr>
    </w:p>
    <w:p w14:paraId="0E40F06B" w14:textId="77777777" w:rsidR="00000000" w:rsidRDefault="00000000">
      <w:pPr>
        <w:jc w:val="both"/>
        <w:rPr>
          <w:rFonts w:ascii="Arial" w:hAnsi="Arial" w:cs="Arial"/>
        </w:rPr>
      </w:pPr>
      <w:r>
        <w:rPr>
          <w:rFonts w:ascii="Arial" w:eastAsia="SimSun" w:hAnsi="Arial" w:cs="Arial"/>
          <w:b/>
          <w:bCs/>
          <w:color w:val="000000"/>
          <w:szCs w:val="22"/>
        </w:rPr>
        <w:t>3) Předat kupujícímu při převodu jednotky dle zákona 89/2012 Sb., občanský zákoník, potvrzení</w:t>
      </w:r>
      <w:r>
        <w:rPr>
          <w:rFonts w:ascii="Arial" w:eastAsia="SimSun" w:hAnsi="Arial" w:cs="Arial"/>
          <w:bCs/>
          <w:color w:val="000000"/>
          <w:szCs w:val="22"/>
        </w:rPr>
        <w:t xml:space="preserve"> vystavené osobou odpovědnou za správu domu (obvykle SVJ), jaké dluhy související se správou domu a</w:t>
      </w:r>
      <w:r>
        <w:rPr>
          <w:rFonts w:ascii="Arial" w:eastAsia="SimSun" w:hAnsi="Arial" w:cs="Arial"/>
          <w:bCs/>
          <w:color w:val="000000"/>
          <w:kern w:val="2"/>
          <w:szCs w:val="22"/>
        </w:rPr>
        <w:t xml:space="preserve"> pozemku a na plněních spojených nebo souvisejících s užíváním bytu a zálohách na tato </w:t>
      </w:r>
      <w:proofErr w:type="gramStart"/>
      <w:r>
        <w:rPr>
          <w:rFonts w:ascii="Arial" w:eastAsia="SimSun" w:hAnsi="Arial" w:cs="Arial"/>
          <w:bCs/>
          <w:color w:val="000000"/>
          <w:kern w:val="2"/>
          <w:szCs w:val="22"/>
        </w:rPr>
        <w:t>plnění  přejdou</w:t>
      </w:r>
      <w:proofErr w:type="gramEnd"/>
      <w:r>
        <w:rPr>
          <w:rFonts w:ascii="Arial" w:eastAsia="SimSun" w:hAnsi="Arial" w:cs="Arial"/>
          <w:bCs/>
          <w:color w:val="000000"/>
          <w:kern w:val="2"/>
          <w:szCs w:val="22"/>
        </w:rPr>
        <w:t xml:space="preserve"> na nabyvatele jednotky, popřípadě že takové dluhy nejsou.</w:t>
      </w:r>
    </w:p>
    <w:p w14:paraId="6C53F663" w14:textId="77777777" w:rsidR="00000000" w:rsidRDefault="00000000">
      <w:pPr>
        <w:jc w:val="both"/>
        <w:rPr>
          <w:rFonts w:ascii="Arial" w:hAnsi="Arial" w:cs="Arial"/>
        </w:rPr>
      </w:pPr>
    </w:p>
    <w:p w14:paraId="6C2012AC" w14:textId="77777777" w:rsidR="00000000" w:rsidRDefault="00000000">
      <w:pPr>
        <w:jc w:val="both"/>
        <w:rPr>
          <w:rFonts w:ascii="Arial" w:eastAsia="SimSun" w:hAnsi="Arial" w:cs="Arial"/>
          <w:bCs/>
          <w:color w:val="000000"/>
          <w:szCs w:val="22"/>
        </w:rPr>
      </w:pPr>
      <w:r>
        <w:rPr>
          <w:rFonts w:ascii="Arial" w:eastAsia="SimSun" w:hAnsi="Arial" w:cs="Arial"/>
          <w:b/>
          <w:bCs/>
          <w:color w:val="000000"/>
          <w:szCs w:val="22"/>
        </w:rPr>
        <w:t xml:space="preserve">4) Předat kupujícímu stavební dokumentaci </w:t>
      </w:r>
    </w:p>
    <w:p w14:paraId="2579411B" w14:textId="77777777" w:rsidR="00000000" w:rsidRDefault="00000000">
      <w:pPr>
        <w:jc w:val="both"/>
        <w:rPr>
          <w:rFonts w:ascii="Arial" w:hAnsi="Arial" w:cs="Arial"/>
          <w:szCs w:val="22"/>
        </w:rPr>
      </w:pPr>
      <w:r>
        <w:rPr>
          <w:rFonts w:ascii="Arial" w:eastAsia="SimSun" w:hAnsi="Arial" w:cs="Arial"/>
          <w:bCs/>
          <w:color w:val="000000"/>
          <w:szCs w:val="22"/>
        </w:rPr>
        <w:t xml:space="preserve">Vlastník stavby (u jednotky je za vlastníka považováno SVJ) je povinen podle zákona č. 283/2021 Sb., stavební zákon uchovávat po celou dobu trvání stavby </w:t>
      </w:r>
      <w:r>
        <w:rPr>
          <w:rFonts w:ascii="Arial" w:eastAsia="SimSun" w:hAnsi="Arial" w:cs="Arial"/>
          <w:bCs/>
          <w:color w:val="000000"/>
          <w:kern w:val="2"/>
          <w:szCs w:val="22"/>
        </w:rPr>
        <w:t>ověřenou projektovou dokumentaci, dokumentaci pro provádění stavby, dokumentaci stavby, došlo-li k odchylce od dokumentace pro povolení stavby, popřípadě dokumentaci skutečného provedení stavby, včetně její geodetické části, nebo pasport stavby, rozhodnutí, osvědčení, souhlasy a jiné důležité doklady týkající se stavby nebo zařízení; dokumentaci lze uchovávat i v elektronické formě.</w:t>
      </w:r>
    </w:p>
    <w:p w14:paraId="37C35C96" w14:textId="77777777" w:rsidR="00000000" w:rsidRDefault="00000000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5CC3ADAC" w14:textId="77777777" w:rsidR="00000000" w:rsidRDefault="00000000">
      <w:pPr>
        <w:jc w:val="both"/>
        <w:rPr>
          <w:rFonts w:ascii="Arial" w:eastAsia="SimSun" w:hAnsi="Arial" w:cs="Arial"/>
          <w:color w:val="000000"/>
          <w:szCs w:val="22"/>
        </w:rPr>
      </w:pPr>
      <w:r>
        <w:rPr>
          <w:rFonts w:ascii="Arial" w:eastAsia="SimSun" w:hAnsi="Arial" w:cs="Arial"/>
          <w:b/>
          <w:bCs/>
          <w:color w:val="000000"/>
          <w:szCs w:val="22"/>
        </w:rPr>
        <w:t>5) Předat zprostředkovateli i kupujícímu průkaz energetické náročnosti budovy dle zákona č. 406/2000 Sb., o hospodaření s energií</w:t>
      </w:r>
    </w:p>
    <w:p w14:paraId="59EA8EC0" w14:textId="77777777" w:rsidR="00000000" w:rsidRDefault="00000000">
      <w:pPr>
        <w:jc w:val="both"/>
        <w:rPr>
          <w:rFonts w:ascii="Arial" w:eastAsia="SimSun" w:hAnsi="Arial" w:cs="Arial"/>
          <w:color w:val="000000"/>
          <w:szCs w:val="22"/>
        </w:rPr>
      </w:pPr>
      <w:r>
        <w:rPr>
          <w:rFonts w:ascii="Arial" w:eastAsia="SimSun" w:hAnsi="Arial" w:cs="Arial"/>
          <w:color w:val="000000"/>
          <w:szCs w:val="22"/>
        </w:rPr>
        <w:t>(vyjma v zákoně uvedených výjimek)</w:t>
      </w:r>
    </w:p>
    <w:p w14:paraId="167351D7" w14:textId="77777777" w:rsidR="00000000" w:rsidRDefault="00000000">
      <w:pPr>
        <w:jc w:val="both"/>
        <w:rPr>
          <w:rFonts w:ascii="Arial" w:hAnsi="Arial" w:cs="Arial"/>
          <w:szCs w:val="22"/>
        </w:rPr>
      </w:pPr>
      <w:r>
        <w:rPr>
          <w:rFonts w:ascii="Arial" w:eastAsia="SimSun" w:hAnsi="Arial" w:cs="Arial"/>
          <w:color w:val="000000"/>
          <w:szCs w:val="22"/>
        </w:rPr>
        <w:t>nebo při převodu jednotky, nebyl-li vlastníkovi na písemné vyžádání stavebníkem nebo SVJ předán průkaz, předložit vyúčtování dodávek elektřiny, plynu a tepelné energie pro příslušnou jednotku za uplynulé 3 roky.</w:t>
      </w:r>
    </w:p>
    <w:p w14:paraId="611762C5" w14:textId="77777777" w:rsidR="00000000" w:rsidRDefault="00000000">
      <w:pPr>
        <w:jc w:val="both"/>
        <w:rPr>
          <w:rFonts w:ascii="Arial" w:hAnsi="Arial" w:cs="Arial"/>
          <w:szCs w:val="22"/>
        </w:rPr>
      </w:pPr>
    </w:p>
    <w:p w14:paraId="59350C36" w14:textId="77777777" w:rsidR="00000000" w:rsidRDefault="00000000">
      <w:pPr>
        <w:jc w:val="center"/>
        <w:rPr>
          <w:rFonts w:ascii="Arial" w:hAnsi="Arial" w:cs="Arial"/>
          <w:szCs w:val="22"/>
        </w:rPr>
      </w:pPr>
    </w:p>
    <w:p w14:paraId="63225BFE" w14:textId="77777777" w:rsidR="00000000" w:rsidRDefault="00000000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  <w:u w:val="single"/>
        </w:rPr>
        <w:t>Doporučení:</w:t>
      </w:r>
    </w:p>
    <w:p w14:paraId="382FFA16" w14:textId="77777777" w:rsidR="00000000" w:rsidRDefault="00000000">
      <w:pPr>
        <w:jc w:val="both"/>
        <w:rPr>
          <w:rFonts w:ascii="Arial" w:hAnsi="Arial" w:cs="Arial"/>
          <w:szCs w:val="22"/>
        </w:rPr>
      </w:pPr>
    </w:p>
    <w:p w14:paraId="2399FD87" w14:textId="77777777" w:rsidR="00000000" w:rsidRDefault="0000000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Předložit kupujícímu revizní zprávy</w:t>
      </w:r>
    </w:p>
    <w:p w14:paraId="659FEE38" w14:textId="77777777" w:rsidR="00000000" w:rsidRDefault="0000000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plynových a elektrických zařízení</w:t>
      </w:r>
    </w:p>
    <w:p w14:paraId="4382D3CD" w14:textId="77777777" w:rsidR="00000000" w:rsidRDefault="0000000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elektrických rozvodů</w:t>
      </w:r>
    </w:p>
    <w:p w14:paraId="0D044A2D" w14:textId="77777777" w:rsidR="00000000" w:rsidRDefault="0000000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kotle na tuhá paliva</w:t>
      </w:r>
    </w:p>
    <w:p w14:paraId="789E46A2" w14:textId="77777777" w:rsidR="00000000" w:rsidRDefault="0000000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kouřových cest</w:t>
      </w:r>
    </w:p>
    <w:p w14:paraId="6B08AE15" w14:textId="77777777" w:rsidR="00000000" w:rsidRDefault="0000000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hromosvodu</w:t>
      </w:r>
    </w:p>
    <w:p w14:paraId="470B57C9" w14:textId="77777777" w:rsidR="00000000" w:rsidRDefault="0000000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fotovoltaických zařízení</w:t>
      </w:r>
    </w:p>
    <w:p w14:paraId="1933931D" w14:textId="77777777" w:rsidR="007C6BC1" w:rsidRDefault="007C6BC1">
      <w:pPr>
        <w:jc w:val="both"/>
        <w:rPr>
          <w:rFonts w:ascii="Arial" w:hAnsi="Arial" w:cs="Arial"/>
          <w:szCs w:val="22"/>
        </w:rPr>
      </w:pPr>
    </w:p>
    <w:p w14:paraId="6A9F71E2" w14:textId="77777777" w:rsidR="007C6BC1" w:rsidRPr="007C6BC1" w:rsidRDefault="007C6BC1">
      <w:pPr>
        <w:jc w:val="both"/>
        <w:rPr>
          <w:rFonts w:ascii="Arial" w:hAnsi="Arial" w:cs="Arial"/>
          <w:b/>
          <w:bCs/>
          <w:szCs w:val="22"/>
          <w:u w:val="single"/>
        </w:rPr>
      </w:pPr>
      <w:r w:rsidRPr="007C6BC1">
        <w:rPr>
          <w:rFonts w:ascii="Arial" w:hAnsi="Arial" w:cs="Arial"/>
          <w:b/>
          <w:bCs/>
          <w:szCs w:val="22"/>
          <w:u w:val="single"/>
        </w:rPr>
        <w:t>Další:</w:t>
      </w:r>
    </w:p>
    <w:p w14:paraId="01E0EDB5" w14:textId="77777777" w:rsidR="007C6BC1" w:rsidRDefault="007C6BC1" w:rsidP="007C6BC1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Prohlášení vlastníka </w:t>
      </w:r>
    </w:p>
    <w:p w14:paraId="2D0BDCDF" w14:textId="77777777" w:rsidR="007C6BC1" w:rsidRDefault="007C6BC1" w:rsidP="007C6BC1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LV</w:t>
      </w:r>
    </w:p>
    <w:p w14:paraId="3B251F9F" w14:textId="77777777" w:rsidR="007C6BC1" w:rsidRDefault="007C6BC1" w:rsidP="007C6BC1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Nájemní smlouva</w:t>
      </w:r>
    </w:p>
    <w:p w14:paraId="1A3AE19E" w14:textId="77777777" w:rsidR="007C6BC1" w:rsidRDefault="007C6BC1" w:rsidP="007C6BC1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Nabývací titul</w:t>
      </w:r>
    </w:p>
    <w:p w14:paraId="5FEE2F7B" w14:textId="77777777" w:rsidR="007C6BC1" w:rsidRDefault="007C6BC1" w:rsidP="007C6BC1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Stanovy družstva</w:t>
      </w:r>
    </w:p>
    <w:p w14:paraId="4FA06DA8" w14:textId="77777777" w:rsidR="000511FB" w:rsidRPr="007C6BC1" w:rsidRDefault="007C6BC1" w:rsidP="007C6BC1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7C6BC1">
        <w:rPr>
          <w:rFonts w:ascii="Arial" w:hAnsi="Arial" w:cs="Arial"/>
          <w:szCs w:val="22"/>
        </w:rPr>
        <w:t>doložit stavebního povolení (u rekonstrukce, přístavby atd), ohlášky</w:t>
      </w:r>
    </w:p>
    <w:sectPr w:rsidR="000511FB" w:rsidRPr="007C6BC1" w:rsidSect="004A25D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C4067"/>
    <w:multiLevelType w:val="hybridMultilevel"/>
    <w:tmpl w:val="8A6E2532"/>
    <w:lvl w:ilvl="0" w:tplc="D630A0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73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5B2A"/>
    <w:rsid w:val="000511FB"/>
    <w:rsid w:val="004A25D2"/>
    <w:rsid w:val="00755B2A"/>
    <w:rsid w:val="007C6BC1"/>
    <w:rsid w:val="007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2EDD8865"/>
  <w15:chartTrackingRefBased/>
  <w15:docId w15:val="{BBF541D6-3C9C-CD4A-992B-633C7058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ndara" w:hAnsi="Candara" w:cs="Candara"/>
      <w:sz w:val="22"/>
      <w:szCs w:val="24"/>
      <w:lang w:val="cs-C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b/>
      <w:bCs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/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ndara" w:eastAsia="Times New Roman" w:hAnsi="Candara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link">
    <w:name w:val="Hyperlink"/>
    <w:rPr>
      <w:color w:val="0563C1"/>
      <w:u w:val="single"/>
    </w:rPr>
  </w:style>
  <w:style w:type="character" w:customStyle="1" w:styleId="Mention1">
    <w:name w:val="Mention1"/>
    <w:rPr>
      <w:color w:val="2B579A"/>
    </w:rPr>
  </w:style>
  <w:style w:type="character" w:styleId="Mention">
    <w:name w:val="Mention"/>
    <w:rPr>
      <w:color w:val="2B579A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al"/>
    <w:pPr>
      <w:suppressLineNumbers/>
    </w:pPr>
    <w:rPr>
      <w:rFonts w:cs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Novák</dc:creator>
  <cp:keywords/>
  <cp:lastModifiedBy>Kateřina Albrechtová</cp:lastModifiedBy>
  <cp:revision>2</cp:revision>
  <cp:lastPrinted>2025-10-31T07:13:00Z</cp:lastPrinted>
  <dcterms:created xsi:type="dcterms:W3CDTF">2025-11-18T18:32:00Z</dcterms:created>
  <dcterms:modified xsi:type="dcterms:W3CDTF">2025-11-18T18:32:00Z</dcterms:modified>
</cp:coreProperties>
</file>